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A68E9" w14:textId="4EDE3F97" w:rsidR="00D2259F" w:rsidRPr="005B4B94" w:rsidRDefault="004969FB" w:rsidP="005B4B94">
      <w:pPr>
        <w:pStyle w:val="Heading1"/>
        <w:rPr>
          <w:color w:val="auto"/>
        </w:rPr>
      </w:pPr>
      <w:r>
        <w:rPr>
          <w:color w:val="auto"/>
        </w:rPr>
        <w:t>User Education Fall 201</w:t>
      </w:r>
      <w:r w:rsidR="004B057A">
        <w:rPr>
          <w:color w:val="auto"/>
        </w:rPr>
        <w:t>3</w:t>
      </w:r>
      <w:r w:rsidR="00D2259F">
        <w:rPr>
          <w:color w:val="auto"/>
        </w:rPr>
        <w:t xml:space="preserve">: </w:t>
      </w:r>
      <w:r w:rsidR="00D2259F" w:rsidRPr="00496EF1">
        <w:rPr>
          <w:color w:val="auto"/>
        </w:rPr>
        <w:t xml:space="preserve">Instruction </w:t>
      </w:r>
      <w:r w:rsidR="00D2259F">
        <w:rPr>
          <w:color w:val="auto"/>
        </w:rPr>
        <w:t>Experience</w:t>
      </w:r>
      <w:r w:rsidR="00D2259F" w:rsidRPr="00496EF1">
        <w:rPr>
          <w:color w:val="auto"/>
        </w:rPr>
        <w:t xml:space="preserve"> Opportunities</w:t>
      </w:r>
      <w:r w:rsidR="00DD6A1C">
        <w:rPr>
          <w:color w:val="auto"/>
        </w:rPr>
        <w:t>/Ideas</w:t>
      </w:r>
    </w:p>
    <w:tbl>
      <w:tblPr>
        <w:tblStyle w:val="TableGrid"/>
        <w:tblpPr w:leftFromText="180" w:rightFromText="180" w:vertAnchor="text" w:tblpY="401"/>
        <w:tblW w:w="0" w:type="auto"/>
        <w:tblLook w:val="04A0" w:firstRow="1" w:lastRow="0" w:firstColumn="1" w:lastColumn="0" w:noHBand="0" w:noVBand="1"/>
      </w:tblPr>
      <w:tblGrid>
        <w:gridCol w:w="3710"/>
        <w:gridCol w:w="7306"/>
      </w:tblGrid>
      <w:tr w:rsidR="00D2259F" w:rsidRPr="00B55F7A" w14:paraId="67CB1232" w14:textId="77777777" w:rsidTr="005B4B94">
        <w:tc>
          <w:tcPr>
            <w:tcW w:w="3078" w:type="dxa"/>
            <w:vAlign w:val="center"/>
          </w:tcPr>
          <w:p w14:paraId="46C76811" w14:textId="77777777" w:rsidR="00D2259F" w:rsidRPr="00B55F7A" w:rsidRDefault="00D2259F" w:rsidP="00D2259F">
            <w:pPr>
              <w:rPr>
                <w:b/>
                <w:sz w:val="21"/>
                <w:szCs w:val="21"/>
              </w:rPr>
            </w:pPr>
            <w:r w:rsidRPr="00B55F7A">
              <w:rPr>
                <w:b/>
                <w:sz w:val="21"/>
                <w:szCs w:val="21"/>
              </w:rPr>
              <w:t xml:space="preserve">Helping Youth by Providing Enrichment (HYPE) </w:t>
            </w:r>
          </w:p>
          <w:p w14:paraId="6AF04192" w14:textId="77777777" w:rsidR="00D2259F" w:rsidRPr="00B55F7A" w:rsidRDefault="00D2259F" w:rsidP="00D2259F">
            <w:pPr>
              <w:rPr>
                <w:b/>
                <w:sz w:val="21"/>
                <w:szCs w:val="21"/>
              </w:rPr>
            </w:pPr>
          </w:p>
          <w:p w14:paraId="1E105F60" w14:textId="77777777" w:rsidR="006326F1" w:rsidRPr="00B55F7A" w:rsidRDefault="006326F1" w:rsidP="004C17A7">
            <w:pPr>
              <w:rPr>
                <w:sz w:val="21"/>
                <w:szCs w:val="21"/>
              </w:rPr>
            </w:pPr>
            <w:r w:rsidRPr="00B55F7A">
              <w:rPr>
                <w:sz w:val="21"/>
                <w:szCs w:val="21"/>
              </w:rPr>
              <w:t>Contact through the Campus Y:</w:t>
            </w:r>
          </w:p>
          <w:p w14:paraId="054D649B" w14:textId="77777777" w:rsidR="004C17A7" w:rsidRPr="00B55F7A" w:rsidRDefault="004C17A7" w:rsidP="004C17A7">
            <w:pPr>
              <w:pStyle w:val="NormalWeb"/>
              <w:spacing w:before="0" w:beforeAutospacing="0" w:after="0" w:afterAutospacing="0"/>
              <w:rPr>
                <w:rFonts w:asciiTheme="minorHAnsi" w:hAnsiTheme="minorHAnsi"/>
                <w:sz w:val="21"/>
                <w:szCs w:val="21"/>
              </w:rPr>
            </w:pPr>
            <w:r w:rsidRPr="00B55F7A">
              <w:rPr>
                <w:rFonts w:asciiTheme="minorHAnsi" w:hAnsiTheme="minorHAnsi"/>
                <w:sz w:val="21"/>
                <w:szCs w:val="21"/>
              </w:rPr>
              <w:t xml:space="preserve">Brandon </w:t>
            </w:r>
            <w:proofErr w:type="spellStart"/>
            <w:r w:rsidRPr="00B55F7A">
              <w:rPr>
                <w:rFonts w:asciiTheme="minorHAnsi" w:hAnsiTheme="minorHAnsi"/>
                <w:sz w:val="21"/>
                <w:szCs w:val="21"/>
              </w:rPr>
              <w:t>Malley</w:t>
            </w:r>
            <w:proofErr w:type="spellEnd"/>
            <w:r w:rsidRPr="00B55F7A">
              <w:rPr>
                <w:rFonts w:asciiTheme="minorHAnsi" w:hAnsiTheme="minorHAnsi"/>
                <w:sz w:val="21"/>
                <w:szCs w:val="21"/>
              </w:rPr>
              <w:br/>
            </w:r>
            <w:hyperlink r:id="rId6" w:history="1">
              <w:r w:rsidRPr="00B55F7A">
                <w:rPr>
                  <w:rStyle w:val="Hyperlink"/>
                  <w:rFonts w:asciiTheme="minorHAnsi" w:hAnsiTheme="minorHAnsi"/>
                  <w:sz w:val="21"/>
                  <w:szCs w:val="21"/>
                </w:rPr>
                <w:t>bmalley@live.unc.edu</w:t>
              </w:r>
            </w:hyperlink>
          </w:p>
          <w:p w14:paraId="05193EA4" w14:textId="77777777" w:rsidR="004C17A7" w:rsidRPr="00B55F7A" w:rsidRDefault="004C17A7" w:rsidP="004C17A7">
            <w:pPr>
              <w:pStyle w:val="NormalWeb"/>
              <w:spacing w:before="0" w:beforeAutospacing="0" w:after="0" w:afterAutospacing="0"/>
              <w:rPr>
                <w:rFonts w:asciiTheme="minorHAnsi" w:hAnsiTheme="minorHAnsi"/>
                <w:sz w:val="21"/>
                <w:szCs w:val="21"/>
              </w:rPr>
            </w:pPr>
            <w:proofErr w:type="spellStart"/>
            <w:r w:rsidRPr="00B55F7A">
              <w:rPr>
                <w:rFonts w:asciiTheme="minorHAnsi" w:hAnsiTheme="minorHAnsi"/>
                <w:sz w:val="21"/>
                <w:szCs w:val="21"/>
              </w:rPr>
              <w:t>Nariman</w:t>
            </w:r>
            <w:proofErr w:type="spellEnd"/>
            <w:r w:rsidRPr="00B55F7A">
              <w:rPr>
                <w:rFonts w:asciiTheme="minorHAnsi" w:hAnsiTheme="minorHAnsi"/>
                <w:sz w:val="21"/>
                <w:szCs w:val="21"/>
              </w:rPr>
              <w:t xml:space="preserve"> </w:t>
            </w:r>
            <w:proofErr w:type="spellStart"/>
            <w:r w:rsidRPr="00B55F7A">
              <w:rPr>
                <w:rFonts w:asciiTheme="minorHAnsi" w:hAnsiTheme="minorHAnsi"/>
                <w:sz w:val="21"/>
                <w:szCs w:val="21"/>
              </w:rPr>
              <w:t>Heikal</w:t>
            </w:r>
            <w:proofErr w:type="spellEnd"/>
            <w:r w:rsidRPr="00B55F7A">
              <w:rPr>
                <w:rFonts w:asciiTheme="minorHAnsi" w:hAnsiTheme="minorHAnsi"/>
                <w:sz w:val="21"/>
                <w:szCs w:val="21"/>
              </w:rPr>
              <w:t xml:space="preserve"> </w:t>
            </w:r>
            <w:bookmarkStart w:id="0" w:name="_GoBack"/>
            <w:bookmarkEnd w:id="0"/>
            <w:r w:rsidRPr="00B55F7A">
              <w:rPr>
                <w:rFonts w:asciiTheme="minorHAnsi" w:hAnsiTheme="minorHAnsi"/>
                <w:sz w:val="21"/>
                <w:szCs w:val="21"/>
              </w:rPr>
              <w:br/>
            </w:r>
            <w:hyperlink r:id="rId7" w:history="1">
              <w:r w:rsidRPr="00B55F7A">
                <w:rPr>
                  <w:rStyle w:val="Hyperlink"/>
                  <w:rFonts w:asciiTheme="minorHAnsi" w:hAnsiTheme="minorHAnsi"/>
                  <w:sz w:val="21"/>
                  <w:szCs w:val="21"/>
                </w:rPr>
                <w:t>nheikal@email.unc.edu</w:t>
              </w:r>
            </w:hyperlink>
            <w:r w:rsidRPr="00B55F7A">
              <w:rPr>
                <w:rFonts w:asciiTheme="minorHAnsi" w:hAnsiTheme="minorHAnsi"/>
                <w:sz w:val="21"/>
                <w:szCs w:val="21"/>
              </w:rPr>
              <w:t xml:space="preserve"> </w:t>
            </w:r>
          </w:p>
          <w:p w14:paraId="63AF794F" w14:textId="3484D320" w:rsidR="00D2259F" w:rsidRPr="00B55F7A" w:rsidRDefault="00D2259F" w:rsidP="00D2259F">
            <w:pPr>
              <w:rPr>
                <w:sz w:val="21"/>
                <w:szCs w:val="21"/>
              </w:rPr>
            </w:pPr>
          </w:p>
        </w:tc>
        <w:tc>
          <w:tcPr>
            <w:tcW w:w="7830" w:type="dxa"/>
            <w:vAlign w:val="center"/>
          </w:tcPr>
          <w:p w14:paraId="5DCDC53B" w14:textId="77777777" w:rsidR="00F25998" w:rsidRPr="00B55F7A" w:rsidRDefault="00F25998" w:rsidP="00D2259F">
            <w:pPr>
              <w:rPr>
                <w:sz w:val="21"/>
                <w:szCs w:val="21"/>
              </w:rPr>
            </w:pPr>
          </w:p>
          <w:p w14:paraId="11501B13" w14:textId="75FCFEE1" w:rsidR="000972A3" w:rsidRPr="00B55F7A" w:rsidRDefault="000972A3" w:rsidP="000972A3">
            <w:pPr>
              <w:widowControl w:val="0"/>
              <w:autoSpaceDE w:val="0"/>
              <w:autoSpaceDN w:val="0"/>
              <w:adjustRightInd w:val="0"/>
              <w:rPr>
                <w:rFonts w:cs="Calibri"/>
                <w:sz w:val="21"/>
                <w:szCs w:val="21"/>
              </w:rPr>
            </w:pPr>
            <w:proofErr w:type="spellStart"/>
            <w:r w:rsidRPr="00B55F7A">
              <w:rPr>
                <w:rFonts w:cs="Calibri"/>
                <w:sz w:val="21"/>
                <w:szCs w:val="21"/>
              </w:rPr>
              <w:t>Alesia</w:t>
            </w:r>
            <w:proofErr w:type="spellEnd"/>
            <w:r w:rsidRPr="00B55F7A">
              <w:rPr>
                <w:rFonts w:cs="Calibri"/>
                <w:sz w:val="21"/>
                <w:szCs w:val="21"/>
              </w:rPr>
              <w:t xml:space="preserve"> </w:t>
            </w:r>
            <w:proofErr w:type="spellStart"/>
            <w:r w:rsidRPr="00B55F7A">
              <w:rPr>
                <w:rFonts w:cs="Calibri"/>
                <w:sz w:val="21"/>
                <w:szCs w:val="21"/>
              </w:rPr>
              <w:t>Sanyika</w:t>
            </w:r>
            <w:proofErr w:type="spellEnd"/>
            <w:r w:rsidRPr="00B55F7A">
              <w:rPr>
                <w:rFonts w:cs="Calibri"/>
                <w:sz w:val="21"/>
                <w:szCs w:val="21"/>
              </w:rPr>
              <w:t xml:space="preserve">, Program Manager </w:t>
            </w:r>
          </w:p>
          <w:p w14:paraId="036C50A4" w14:textId="77777777" w:rsidR="00D2259F" w:rsidRPr="00B55F7A" w:rsidRDefault="000972A3" w:rsidP="000972A3">
            <w:pPr>
              <w:rPr>
                <w:rFonts w:cs="Calibri"/>
                <w:sz w:val="21"/>
                <w:szCs w:val="21"/>
              </w:rPr>
            </w:pPr>
            <w:r w:rsidRPr="00B55F7A">
              <w:rPr>
                <w:rFonts w:cs="Calibri"/>
                <w:sz w:val="21"/>
                <w:szCs w:val="21"/>
              </w:rPr>
              <w:t>Orange County Family Resource Centers</w:t>
            </w:r>
          </w:p>
          <w:p w14:paraId="0D04759F" w14:textId="639833F8" w:rsidR="000972A3" w:rsidRPr="00B55F7A" w:rsidRDefault="004B057A" w:rsidP="000972A3">
            <w:pPr>
              <w:rPr>
                <w:sz w:val="21"/>
                <w:szCs w:val="21"/>
              </w:rPr>
            </w:pPr>
            <w:hyperlink r:id="rId8" w:history="1">
              <w:r w:rsidR="00B55F7A" w:rsidRPr="00B55F7A">
                <w:rPr>
                  <w:rStyle w:val="Hyperlink"/>
                  <w:sz w:val="21"/>
                  <w:szCs w:val="21"/>
                </w:rPr>
                <w:t>alesiasanyika@gmail.com</w:t>
              </w:r>
            </w:hyperlink>
          </w:p>
          <w:p w14:paraId="4363D40F" w14:textId="5015F7A5" w:rsidR="00B55F7A" w:rsidRPr="00B55F7A" w:rsidRDefault="00B55F7A" w:rsidP="00B55F7A">
            <w:pPr>
              <w:rPr>
                <w:sz w:val="21"/>
                <w:szCs w:val="21"/>
              </w:rPr>
            </w:pPr>
            <w:r w:rsidRPr="00B55F7A">
              <w:rPr>
                <w:rFonts w:cs="Tahoma"/>
                <w:sz w:val="21"/>
                <w:szCs w:val="21"/>
              </w:rPr>
              <w:t xml:space="preserve">Ms. </w:t>
            </w:r>
            <w:proofErr w:type="spellStart"/>
            <w:r w:rsidRPr="00B55F7A">
              <w:rPr>
                <w:rFonts w:cs="Tahoma"/>
                <w:sz w:val="21"/>
                <w:szCs w:val="21"/>
              </w:rPr>
              <w:t>Sanyika</w:t>
            </w:r>
            <w:proofErr w:type="spellEnd"/>
            <w:r w:rsidRPr="00B55F7A">
              <w:rPr>
                <w:rFonts w:cs="Tahoma"/>
                <w:sz w:val="21"/>
                <w:szCs w:val="21"/>
              </w:rPr>
              <w:t xml:space="preserve"> oversees programs and development dealing with families, adults, and older students, in addition to the community at large.  </w:t>
            </w:r>
            <w:r w:rsidRPr="00B55F7A">
              <w:rPr>
                <w:rFonts w:cs="Calibri"/>
                <w:sz w:val="21"/>
                <w:szCs w:val="21"/>
              </w:rPr>
              <w:t>She is sha</w:t>
            </w:r>
            <w:r w:rsidR="00DD6A1C">
              <w:rPr>
                <w:rFonts w:cs="Calibri"/>
                <w:sz w:val="21"/>
                <w:szCs w:val="21"/>
              </w:rPr>
              <w:t xml:space="preserve">ring this information with her </w:t>
            </w:r>
            <w:r w:rsidRPr="00B55F7A">
              <w:rPr>
                <w:rFonts w:cs="Calibri"/>
                <w:sz w:val="21"/>
                <w:szCs w:val="21"/>
              </w:rPr>
              <w:t xml:space="preserve">Director and is waiting to hear back from her, which should be after the Labor Day holiday. </w:t>
            </w:r>
          </w:p>
        </w:tc>
      </w:tr>
      <w:tr w:rsidR="00D2259F" w:rsidRPr="00B55F7A" w14:paraId="5B3072AE" w14:textId="77777777" w:rsidTr="005B4B94">
        <w:tc>
          <w:tcPr>
            <w:tcW w:w="3078" w:type="dxa"/>
            <w:vAlign w:val="center"/>
          </w:tcPr>
          <w:p w14:paraId="748604B1" w14:textId="77777777" w:rsidR="00D2259F" w:rsidRPr="00B55F7A" w:rsidRDefault="00D2259F" w:rsidP="00D2259F">
            <w:pPr>
              <w:rPr>
                <w:b/>
                <w:sz w:val="21"/>
                <w:szCs w:val="21"/>
              </w:rPr>
            </w:pPr>
            <w:r w:rsidRPr="00B55F7A">
              <w:rPr>
                <w:b/>
                <w:sz w:val="21"/>
                <w:szCs w:val="21"/>
              </w:rPr>
              <w:t>Technology Without Borders</w:t>
            </w:r>
          </w:p>
          <w:p w14:paraId="546EF628" w14:textId="77777777" w:rsidR="00D2259F" w:rsidRPr="00B55F7A" w:rsidRDefault="00D2259F" w:rsidP="00D2259F">
            <w:pPr>
              <w:rPr>
                <w:sz w:val="21"/>
                <w:szCs w:val="21"/>
              </w:rPr>
            </w:pPr>
          </w:p>
          <w:p w14:paraId="3FE6401C" w14:textId="77777777" w:rsidR="006326F1" w:rsidRPr="00B55F7A" w:rsidRDefault="006326F1" w:rsidP="006326F1">
            <w:pPr>
              <w:rPr>
                <w:sz w:val="21"/>
                <w:szCs w:val="21"/>
              </w:rPr>
            </w:pPr>
            <w:r w:rsidRPr="00B55F7A">
              <w:rPr>
                <w:sz w:val="21"/>
                <w:szCs w:val="21"/>
              </w:rPr>
              <w:t>Contact through the Campus Y:</w:t>
            </w:r>
          </w:p>
          <w:p w14:paraId="7F365B5E" w14:textId="09E0C551" w:rsidR="00D2259F" w:rsidRPr="00B55F7A" w:rsidRDefault="004B057A" w:rsidP="00D2259F">
            <w:pPr>
              <w:rPr>
                <w:sz w:val="21"/>
                <w:szCs w:val="21"/>
              </w:rPr>
            </w:pPr>
            <w:r w:rsidRPr="004B057A">
              <w:rPr>
                <w:rFonts w:cs="Times New Roman"/>
                <w:sz w:val="21"/>
                <w:szCs w:val="21"/>
              </w:rPr>
              <w:t>http://www.unctwb.org/programs/tech/</w:t>
            </w:r>
          </w:p>
        </w:tc>
        <w:tc>
          <w:tcPr>
            <w:tcW w:w="7830" w:type="dxa"/>
            <w:vAlign w:val="center"/>
          </w:tcPr>
          <w:p w14:paraId="635C2640" w14:textId="77777777" w:rsidR="00F25998" w:rsidRPr="00B55F7A" w:rsidRDefault="00F25998" w:rsidP="00D2259F">
            <w:pPr>
              <w:rPr>
                <w:sz w:val="21"/>
                <w:szCs w:val="21"/>
              </w:rPr>
            </w:pPr>
          </w:p>
          <w:p w14:paraId="2C372919" w14:textId="4F74EB25" w:rsidR="00F25998" w:rsidRPr="00B55F7A" w:rsidRDefault="00B55F7A" w:rsidP="004B057A">
            <w:pPr>
              <w:rPr>
                <w:sz w:val="21"/>
                <w:szCs w:val="21"/>
              </w:rPr>
            </w:pPr>
            <w:r w:rsidRPr="00B55F7A">
              <w:rPr>
                <w:rFonts w:ascii="Calibri" w:hAnsi="Calibri" w:cs="Calibri"/>
                <w:sz w:val="21"/>
                <w:szCs w:val="21"/>
              </w:rPr>
              <w:t>We offer TECH classes (technology empowerment for Chapel Hill) on Sundays in the Campus Y at 2pm</w:t>
            </w:r>
            <w:r w:rsidR="004B057A">
              <w:rPr>
                <w:rFonts w:ascii="Calibri" w:hAnsi="Calibri" w:cs="Calibri"/>
                <w:sz w:val="21"/>
                <w:szCs w:val="21"/>
              </w:rPr>
              <w:t xml:space="preserve"> </w:t>
            </w:r>
            <w:r w:rsidRPr="00B55F7A">
              <w:rPr>
                <w:rFonts w:ascii="Calibri" w:hAnsi="Calibri" w:cs="Calibri"/>
                <w:sz w:val="21"/>
                <w:szCs w:val="21"/>
              </w:rPr>
              <w:t xml:space="preserve">and Wednesdays at </w:t>
            </w:r>
            <w:proofErr w:type="spellStart"/>
            <w:r w:rsidRPr="00B55F7A">
              <w:rPr>
                <w:rFonts w:ascii="Calibri" w:hAnsi="Calibri" w:cs="Calibri"/>
                <w:sz w:val="21"/>
                <w:szCs w:val="21"/>
              </w:rPr>
              <w:t>JobLink</w:t>
            </w:r>
            <w:proofErr w:type="spellEnd"/>
            <w:r w:rsidRPr="00B55F7A">
              <w:rPr>
                <w:rFonts w:ascii="Calibri" w:hAnsi="Calibri" w:cs="Calibri"/>
                <w:sz w:val="21"/>
                <w:szCs w:val="21"/>
              </w:rPr>
              <w:t xml:space="preserve"> Career Center at 503 W. Franklin Street at 5pm. At these classes, we teach low-income individuals basic computer skills as you have described. If you would like to come out this week and see what we do, we'd be more than happy to meet you and discuss afterwards your role in helping out our committee. </w:t>
            </w:r>
          </w:p>
        </w:tc>
      </w:tr>
      <w:tr w:rsidR="00D2259F" w:rsidRPr="00B55F7A" w14:paraId="26F40073" w14:textId="77777777" w:rsidTr="005B4B94">
        <w:tc>
          <w:tcPr>
            <w:tcW w:w="3078" w:type="dxa"/>
            <w:vAlign w:val="center"/>
          </w:tcPr>
          <w:p w14:paraId="6CAC6BCD" w14:textId="77777777" w:rsidR="00D2259F" w:rsidRPr="00B55F7A" w:rsidRDefault="00D2259F" w:rsidP="00D2259F">
            <w:pPr>
              <w:rPr>
                <w:b/>
                <w:sz w:val="21"/>
                <w:szCs w:val="21"/>
              </w:rPr>
            </w:pPr>
            <w:r w:rsidRPr="00B55F7A">
              <w:rPr>
                <w:b/>
                <w:sz w:val="21"/>
                <w:szCs w:val="21"/>
              </w:rPr>
              <w:t>Project Literacy</w:t>
            </w:r>
          </w:p>
          <w:p w14:paraId="2DB09B93" w14:textId="77777777" w:rsidR="006326F1" w:rsidRPr="00B55F7A" w:rsidRDefault="006326F1" w:rsidP="006326F1">
            <w:pPr>
              <w:rPr>
                <w:b/>
                <w:sz w:val="21"/>
                <w:szCs w:val="21"/>
              </w:rPr>
            </w:pPr>
          </w:p>
          <w:p w14:paraId="6B4D12DE" w14:textId="77777777" w:rsidR="006326F1" w:rsidRPr="00B55F7A" w:rsidRDefault="006326F1" w:rsidP="006326F1">
            <w:pPr>
              <w:rPr>
                <w:sz w:val="21"/>
                <w:szCs w:val="21"/>
              </w:rPr>
            </w:pPr>
            <w:r w:rsidRPr="00B55F7A">
              <w:rPr>
                <w:sz w:val="21"/>
                <w:szCs w:val="21"/>
              </w:rPr>
              <w:t>Contact through the Campus Y:</w:t>
            </w:r>
          </w:p>
          <w:p w14:paraId="1565537D" w14:textId="5CB622FE" w:rsidR="006326F1" w:rsidRPr="00B55F7A" w:rsidRDefault="004B057A" w:rsidP="00D2259F">
            <w:pPr>
              <w:rPr>
                <w:sz w:val="21"/>
                <w:szCs w:val="21"/>
              </w:rPr>
            </w:pPr>
            <w:hyperlink r:id="rId9" w:history="1">
              <w:r w:rsidRPr="00956D0B">
                <w:rPr>
                  <w:rStyle w:val="Hyperlink"/>
                  <w:rFonts w:cs="Times New Roman"/>
                  <w:sz w:val="21"/>
                  <w:szCs w:val="21"/>
                </w:rPr>
                <w:t>http://campus-y.unc.edu/committees/education-youth-development/project-literacy</w:t>
              </w:r>
            </w:hyperlink>
            <w:proofErr w:type="gramStart"/>
            <w:r>
              <w:rPr>
                <w:rFonts w:cs="Times New Roman"/>
                <w:sz w:val="21"/>
                <w:szCs w:val="21"/>
              </w:rPr>
              <w:t xml:space="preserve"> </w:t>
            </w:r>
            <w:r w:rsidRPr="004B057A">
              <w:rPr>
                <w:rFonts w:cs="Times New Roman"/>
                <w:sz w:val="21"/>
                <w:szCs w:val="21"/>
              </w:rPr>
              <w:t xml:space="preserve"> </w:t>
            </w:r>
            <w:proofErr w:type="gramEnd"/>
          </w:p>
        </w:tc>
        <w:tc>
          <w:tcPr>
            <w:tcW w:w="7830" w:type="dxa"/>
            <w:vAlign w:val="center"/>
          </w:tcPr>
          <w:p w14:paraId="6B40907D" w14:textId="447703A1" w:rsidR="00D2259F" w:rsidRPr="00B55F7A" w:rsidRDefault="00DD6A1C" w:rsidP="00D2259F">
            <w:pPr>
              <w:rPr>
                <w:sz w:val="21"/>
                <w:szCs w:val="21"/>
              </w:rPr>
            </w:pPr>
            <w:r>
              <w:rPr>
                <w:sz w:val="21"/>
                <w:szCs w:val="21"/>
              </w:rPr>
              <w:t>Haven’t heard back yet…</w:t>
            </w:r>
            <w:r w:rsidR="006326F1" w:rsidRPr="00B55F7A">
              <w:rPr>
                <w:sz w:val="21"/>
                <w:szCs w:val="21"/>
              </w:rPr>
              <w:t xml:space="preserve"> </w:t>
            </w:r>
          </w:p>
        </w:tc>
      </w:tr>
      <w:tr w:rsidR="00D2259F" w:rsidRPr="00B55F7A" w14:paraId="22561DCB" w14:textId="77777777" w:rsidTr="005B4B94">
        <w:tc>
          <w:tcPr>
            <w:tcW w:w="3078" w:type="dxa"/>
            <w:vAlign w:val="center"/>
          </w:tcPr>
          <w:p w14:paraId="79C20B20" w14:textId="77777777" w:rsidR="00D2259F" w:rsidRPr="00B55F7A" w:rsidRDefault="00D2259F" w:rsidP="00D2259F">
            <w:pPr>
              <w:pStyle w:val="HTMLPreformatted"/>
              <w:rPr>
                <w:rFonts w:asciiTheme="minorHAnsi" w:hAnsiTheme="minorHAnsi"/>
                <w:b/>
                <w:sz w:val="21"/>
                <w:szCs w:val="21"/>
              </w:rPr>
            </w:pPr>
            <w:r w:rsidRPr="00B55F7A">
              <w:rPr>
                <w:rFonts w:asciiTheme="minorHAnsi" w:hAnsiTheme="minorHAnsi"/>
                <w:b/>
                <w:sz w:val="21"/>
                <w:szCs w:val="21"/>
              </w:rPr>
              <w:t>Youth for Elderly Service Inquiry</w:t>
            </w:r>
          </w:p>
          <w:p w14:paraId="2431B22E" w14:textId="77777777" w:rsidR="00D2259F" w:rsidRPr="00B55F7A" w:rsidRDefault="00D2259F" w:rsidP="00D2259F">
            <w:pPr>
              <w:rPr>
                <w:sz w:val="21"/>
                <w:szCs w:val="21"/>
              </w:rPr>
            </w:pPr>
          </w:p>
          <w:p w14:paraId="218D4363" w14:textId="77777777" w:rsidR="006326F1" w:rsidRPr="00B55F7A" w:rsidRDefault="006326F1" w:rsidP="006326F1">
            <w:pPr>
              <w:rPr>
                <w:sz w:val="21"/>
                <w:szCs w:val="21"/>
              </w:rPr>
            </w:pPr>
            <w:r w:rsidRPr="00B55F7A">
              <w:rPr>
                <w:sz w:val="21"/>
                <w:szCs w:val="21"/>
              </w:rPr>
              <w:t>Contact through the Campus Y:</w:t>
            </w:r>
          </w:p>
          <w:p w14:paraId="2DD192D0" w14:textId="6661810C" w:rsidR="00D2259F" w:rsidRPr="00B55F7A" w:rsidRDefault="004B057A" w:rsidP="00D2259F">
            <w:pPr>
              <w:rPr>
                <w:sz w:val="21"/>
                <w:szCs w:val="21"/>
              </w:rPr>
            </w:pPr>
            <w:proofErr w:type="spellStart"/>
            <w:r>
              <w:rPr>
                <w:rFonts w:eastAsia="Times New Roman" w:cs="Times New Roman"/>
              </w:rPr>
              <w:t>Swathi</w:t>
            </w:r>
            <w:proofErr w:type="spellEnd"/>
            <w:r>
              <w:rPr>
                <w:rFonts w:eastAsia="Times New Roman" w:cs="Times New Roman"/>
              </w:rPr>
              <w:t xml:space="preserve"> </w:t>
            </w:r>
            <w:proofErr w:type="spellStart"/>
            <w:r>
              <w:rPr>
                <w:rFonts w:eastAsia="Times New Roman" w:cs="Times New Roman"/>
              </w:rPr>
              <w:t>Prabhu</w:t>
            </w:r>
            <w:proofErr w:type="spellEnd"/>
            <w:r>
              <w:rPr>
                <w:rFonts w:eastAsia="Times New Roman" w:cs="Times New Roman"/>
              </w:rPr>
              <w:br/>
            </w:r>
            <w:hyperlink r:id="rId10" w:history="1">
              <w:r>
                <w:rPr>
                  <w:rStyle w:val="Hyperlink"/>
                  <w:rFonts w:eastAsia="Times New Roman" w:cs="Times New Roman"/>
                </w:rPr>
                <w:t>ssprabhu@live.unc.edu</w:t>
              </w:r>
            </w:hyperlink>
            <w:r w:rsidRPr="00B55F7A">
              <w:rPr>
                <w:sz w:val="21"/>
                <w:szCs w:val="21"/>
              </w:rPr>
              <w:t xml:space="preserve"> </w:t>
            </w:r>
          </w:p>
        </w:tc>
        <w:tc>
          <w:tcPr>
            <w:tcW w:w="7830" w:type="dxa"/>
            <w:vAlign w:val="center"/>
          </w:tcPr>
          <w:p w14:paraId="5BFA09C8" w14:textId="770EBBFB" w:rsidR="00D2259F" w:rsidRPr="00B55F7A" w:rsidRDefault="004B057A" w:rsidP="004B057A">
            <w:pPr>
              <w:rPr>
                <w:sz w:val="21"/>
                <w:szCs w:val="21"/>
              </w:rPr>
            </w:pPr>
            <w:r>
              <w:rPr>
                <w:rFonts w:cs="Tahoma"/>
                <w:sz w:val="21"/>
                <w:szCs w:val="21"/>
              </w:rPr>
              <w:t>“</w:t>
            </w:r>
            <w:r w:rsidR="00B55F7A" w:rsidRPr="00B55F7A">
              <w:rPr>
                <w:rFonts w:cs="Tahoma"/>
                <w:sz w:val="21"/>
                <w:szCs w:val="21"/>
              </w:rPr>
              <w:t xml:space="preserve">This sounds like something we could match with youth for elderly service. We could have a session for the exec members of youth for elderly service so they can improve their computer skills. This year we will </w:t>
            </w:r>
            <w:r>
              <w:rPr>
                <w:rFonts w:cs="Tahoma"/>
                <w:sz w:val="21"/>
                <w:szCs w:val="21"/>
              </w:rPr>
              <w:t xml:space="preserve">be </w:t>
            </w:r>
            <w:r w:rsidR="00B55F7A" w:rsidRPr="00B55F7A">
              <w:rPr>
                <w:rFonts w:cs="Tahoma"/>
                <w:sz w:val="21"/>
                <w:szCs w:val="21"/>
              </w:rPr>
              <w:t xml:space="preserve">using technology more to publicize events and to come up with a </w:t>
            </w:r>
            <w:proofErr w:type="gramStart"/>
            <w:r w:rsidR="00B55F7A" w:rsidRPr="00B55F7A">
              <w:rPr>
                <w:rFonts w:cs="Tahoma"/>
                <w:sz w:val="21"/>
                <w:szCs w:val="21"/>
              </w:rPr>
              <w:t>scrap book</w:t>
            </w:r>
            <w:proofErr w:type="gramEnd"/>
            <w:r w:rsidR="00B55F7A" w:rsidRPr="00B55F7A">
              <w:rPr>
                <w:rFonts w:cs="Tahoma"/>
                <w:sz w:val="21"/>
                <w:szCs w:val="21"/>
              </w:rPr>
              <w:t xml:space="preserve"> for our organization. We will not have the exec positions full until September 17th.</w:t>
            </w:r>
          </w:p>
        </w:tc>
      </w:tr>
      <w:tr w:rsidR="006A1BA6" w:rsidRPr="00B55F7A" w14:paraId="1BECA6C5" w14:textId="77777777" w:rsidTr="005B4B94">
        <w:tc>
          <w:tcPr>
            <w:tcW w:w="3078" w:type="dxa"/>
            <w:vAlign w:val="center"/>
          </w:tcPr>
          <w:p w14:paraId="1F5BB4E6" w14:textId="0E502F3B" w:rsidR="006A1BA6" w:rsidRPr="00B55F7A" w:rsidRDefault="006A1BA6" w:rsidP="00D2259F">
            <w:pPr>
              <w:pStyle w:val="HTMLPreformatted"/>
              <w:rPr>
                <w:rFonts w:asciiTheme="minorHAnsi" w:hAnsiTheme="minorHAnsi"/>
                <w:b/>
                <w:sz w:val="21"/>
                <w:szCs w:val="21"/>
              </w:rPr>
            </w:pPr>
            <w:r>
              <w:rPr>
                <w:rFonts w:asciiTheme="minorHAnsi" w:hAnsiTheme="minorHAnsi"/>
                <w:b/>
                <w:sz w:val="21"/>
                <w:szCs w:val="21"/>
              </w:rPr>
              <w:t>Face-to-face workshop for SILS students</w:t>
            </w:r>
          </w:p>
        </w:tc>
        <w:tc>
          <w:tcPr>
            <w:tcW w:w="7830" w:type="dxa"/>
            <w:vAlign w:val="center"/>
          </w:tcPr>
          <w:p w14:paraId="41DA23A1" w14:textId="3F528265" w:rsidR="004B057A" w:rsidRPr="004B057A" w:rsidRDefault="004B057A" w:rsidP="004B057A">
            <w:pPr>
              <w:pStyle w:val="ListParagraph"/>
              <w:numPr>
                <w:ilvl w:val="0"/>
                <w:numId w:val="2"/>
              </w:numPr>
              <w:rPr>
                <w:i/>
              </w:rPr>
            </w:pPr>
            <w:r>
              <w:rPr>
                <w:i/>
              </w:rPr>
              <w:t>“It’s the Law!” (</w:t>
            </w:r>
            <w:proofErr w:type="gramStart"/>
            <w:r>
              <w:rPr>
                <w:i/>
              </w:rPr>
              <w:t>scary</w:t>
            </w:r>
            <w:proofErr w:type="gramEnd"/>
            <w:r>
              <w:rPr>
                <w:i/>
              </w:rPr>
              <w:t>) – common information needs and how to address them</w:t>
            </w:r>
          </w:p>
          <w:p w14:paraId="2491EEC3" w14:textId="3530A3D4" w:rsidR="006A1BA6" w:rsidRPr="006A1BA6" w:rsidRDefault="006A1BA6" w:rsidP="006A1BA6">
            <w:pPr>
              <w:pStyle w:val="ListParagraph"/>
              <w:numPr>
                <w:ilvl w:val="0"/>
                <w:numId w:val="2"/>
              </w:numPr>
              <w:rPr>
                <w:i/>
              </w:rPr>
            </w:pPr>
            <w:r w:rsidRPr="006A1BA6">
              <w:rPr>
                <w:i/>
              </w:rPr>
              <w:t>Introduction to Photoshop</w:t>
            </w:r>
          </w:p>
          <w:p w14:paraId="7F0269D9" w14:textId="77777777" w:rsidR="006A1BA6" w:rsidRPr="002D3100" w:rsidRDefault="006A1BA6" w:rsidP="006A1BA6">
            <w:pPr>
              <w:pStyle w:val="ListParagraph"/>
              <w:numPr>
                <w:ilvl w:val="0"/>
                <w:numId w:val="2"/>
              </w:numPr>
              <w:rPr>
                <w:rFonts w:cs="Tahoma"/>
                <w:sz w:val="21"/>
                <w:szCs w:val="21"/>
              </w:rPr>
            </w:pPr>
            <w:r w:rsidRPr="006A1BA6">
              <w:rPr>
                <w:i/>
              </w:rPr>
              <w:t>Introduction to Genealogy for Reference Librarians</w:t>
            </w:r>
          </w:p>
          <w:p w14:paraId="1C3798C6" w14:textId="1AA3A3BE" w:rsidR="002D3100" w:rsidRPr="006A1BA6" w:rsidRDefault="002D3100" w:rsidP="006A1BA6">
            <w:pPr>
              <w:pStyle w:val="ListParagraph"/>
              <w:numPr>
                <w:ilvl w:val="0"/>
                <w:numId w:val="2"/>
              </w:numPr>
              <w:rPr>
                <w:rFonts w:cs="Tahoma"/>
                <w:sz w:val="21"/>
                <w:szCs w:val="21"/>
              </w:rPr>
            </w:pPr>
            <w:r>
              <w:rPr>
                <w:i/>
              </w:rPr>
              <w:t>Behind the Scenes in Interlibrary Loan</w:t>
            </w:r>
          </w:p>
        </w:tc>
      </w:tr>
      <w:tr w:rsidR="006A1BA6" w:rsidRPr="00B55F7A" w14:paraId="39983111" w14:textId="77777777" w:rsidTr="005B4B94">
        <w:tc>
          <w:tcPr>
            <w:tcW w:w="3078" w:type="dxa"/>
            <w:vAlign w:val="center"/>
          </w:tcPr>
          <w:p w14:paraId="4D33393F" w14:textId="2609DB1A" w:rsidR="006A1BA6" w:rsidRPr="00B55F7A" w:rsidRDefault="006A1BA6" w:rsidP="00D2259F">
            <w:pPr>
              <w:pStyle w:val="HTMLPreformatted"/>
              <w:rPr>
                <w:rFonts w:asciiTheme="minorHAnsi" w:hAnsiTheme="minorHAnsi"/>
                <w:b/>
                <w:sz w:val="21"/>
                <w:szCs w:val="21"/>
              </w:rPr>
            </w:pPr>
            <w:r>
              <w:rPr>
                <w:rFonts w:asciiTheme="minorHAnsi" w:hAnsiTheme="minorHAnsi"/>
                <w:b/>
                <w:sz w:val="21"/>
                <w:szCs w:val="21"/>
              </w:rPr>
              <w:t>Online tutorial</w:t>
            </w:r>
          </w:p>
        </w:tc>
        <w:tc>
          <w:tcPr>
            <w:tcW w:w="7830" w:type="dxa"/>
            <w:vAlign w:val="center"/>
          </w:tcPr>
          <w:p w14:paraId="18DAF743" w14:textId="63273B2D" w:rsidR="006A1BA6" w:rsidRDefault="006A1BA6" w:rsidP="006A1BA6">
            <w:pPr>
              <w:pStyle w:val="ListParagraph"/>
              <w:numPr>
                <w:ilvl w:val="0"/>
                <w:numId w:val="1"/>
              </w:numPr>
            </w:pPr>
            <w:r w:rsidRPr="006A1BA6">
              <w:rPr>
                <w:i/>
              </w:rPr>
              <w:t>Breaking down your assignment</w:t>
            </w:r>
            <w:r>
              <w:t xml:space="preserve"> targeting students who are struggling to understand an assignment</w:t>
            </w:r>
          </w:p>
          <w:p w14:paraId="4128141B" w14:textId="234C9777" w:rsidR="006A1BA6" w:rsidRDefault="006A1BA6" w:rsidP="006A1BA6">
            <w:pPr>
              <w:pStyle w:val="ListParagraph"/>
              <w:numPr>
                <w:ilvl w:val="0"/>
                <w:numId w:val="1"/>
              </w:numPr>
            </w:pPr>
            <w:r w:rsidRPr="006A1BA6">
              <w:rPr>
                <w:i/>
              </w:rPr>
              <w:t>College Hacks</w:t>
            </w:r>
            <w:r>
              <w:t>. This tutorial targets UNC students who need tools/resources to help them complete assignments at the last minute</w:t>
            </w:r>
          </w:p>
        </w:tc>
      </w:tr>
      <w:tr w:rsidR="006A1BA6" w:rsidRPr="00B55F7A" w14:paraId="3904BFEB" w14:textId="77777777" w:rsidTr="005B4B94">
        <w:tc>
          <w:tcPr>
            <w:tcW w:w="3078" w:type="dxa"/>
            <w:vAlign w:val="center"/>
          </w:tcPr>
          <w:p w14:paraId="1E9F2A2D" w14:textId="75CA4FE7" w:rsidR="006A1BA6" w:rsidRPr="00B55F7A" w:rsidRDefault="006A1BA6" w:rsidP="00D2259F">
            <w:pPr>
              <w:pStyle w:val="HTMLPreformatted"/>
              <w:rPr>
                <w:rFonts w:asciiTheme="minorHAnsi" w:hAnsiTheme="minorHAnsi"/>
                <w:b/>
                <w:sz w:val="21"/>
                <w:szCs w:val="21"/>
              </w:rPr>
            </w:pPr>
            <w:r>
              <w:rPr>
                <w:rFonts w:asciiTheme="minorHAnsi" w:hAnsiTheme="minorHAnsi"/>
                <w:b/>
                <w:sz w:val="21"/>
                <w:szCs w:val="21"/>
              </w:rPr>
              <w:t>Assignment-driven instruction session for INLS 200</w:t>
            </w:r>
            <w:r w:rsidR="00DD6A1C">
              <w:rPr>
                <w:rFonts w:asciiTheme="minorHAnsi" w:hAnsiTheme="minorHAnsi"/>
                <w:b/>
                <w:sz w:val="21"/>
                <w:szCs w:val="21"/>
              </w:rPr>
              <w:t xml:space="preserve"> undergraduate class</w:t>
            </w:r>
          </w:p>
        </w:tc>
        <w:tc>
          <w:tcPr>
            <w:tcW w:w="7830" w:type="dxa"/>
            <w:vAlign w:val="center"/>
          </w:tcPr>
          <w:p w14:paraId="5B21C162" w14:textId="3EDDE21E" w:rsidR="006A1BA6" w:rsidRDefault="004B057A" w:rsidP="004B057A">
            <w:r>
              <w:t xml:space="preserve">Ericka </w:t>
            </w:r>
            <w:proofErr w:type="spellStart"/>
            <w:r>
              <w:t>Patillo</w:t>
            </w:r>
            <w:proofErr w:type="spellEnd"/>
            <w:r w:rsidR="006A1BA6">
              <w:t xml:space="preserve"> and </w:t>
            </w:r>
            <w:r>
              <w:t>Kathy Brennan</w:t>
            </w:r>
            <w:r w:rsidR="006A1BA6">
              <w:t xml:space="preserve"> are each teaching a section of INLS 200, Retrieving and Analyzing Information.  Both are willing to incorporate an instruction session into their class schedule – probably a 30 minute session in which you present/demonstrate a library database and give students in-class time to work with your assistance.  </w:t>
            </w:r>
          </w:p>
        </w:tc>
      </w:tr>
      <w:tr w:rsidR="006A1BA6" w:rsidRPr="00B55F7A" w14:paraId="71CA48BF" w14:textId="77777777" w:rsidTr="005B4B94">
        <w:tc>
          <w:tcPr>
            <w:tcW w:w="3078" w:type="dxa"/>
            <w:vAlign w:val="center"/>
          </w:tcPr>
          <w:p w14:paraId="064362C1" w14:textId="1147038F" w:rsidR="006A1BA6" w:rsidRPr="00B55F7A" w:rsidRDefault="00635EC9" w:rsidP="00D2259F">
            <w:pPr>
              <w:pStyle w:val="HTMLPreformatted"/>
              <w:rPr>
                <w:rFonts w:asciiTheme="minorHAnsi" w:hAnsiTheme="minorHAnsi"/>
                <w:b/>
                <w:sz w:val="21"/>
                <w:szCs w:val="21"/>
              </w:rPr>
            </w:pPr>
            <w:r>
              <w:rPr>
                <w:rFonts w:asciiTheme="minorHAnsi" w:hAnsiTheme="minorHAnsi"/>
                <w:b/>
                <w:sz w:val="21"/>
                <w:szCs w:val="21"/>
              </w:rPr>
              <w:t>Other ideas…</w:t>
            </w:r>
          </w:p>
        </w:tc>
        <w:tc>
          <w:tcPr>
            <w:tcW w:w="7830" w:type="dxa"/>
            <w:vAlign w:val="center"/>
          </w:tcPr>
          <w:p w14:paraId="75CAC80B" w14:textId="77777777" w:rsidR="006A1BA6" w:rsidRDefault="006A1BA6" w:rsidP="00D2259F"/>
          <w:p w14:paraId="7F69491A" w14:textId="77777777" w:rsidR="00062C08" w:rsidRDefault="00062C08" w:rsidP="00D2259F"/>
          <w:p w14:paraId="62304B6C" w14:textId="77777777" w:rsidR="00062C08" w:rsidRDefault="00062C08" w:rsidP="00D2259F"/>
        </w:tc>
      </w:tr>
    </w:tbl>
    <w:p w14:paraId="5CC1A9F2" w14:textId="7EE70046" w:rsidR="00033B11" w:rsidRDefault="00DD6A1C" w:rsidP="002D3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rPr>
          <w:rFonts w:cstheme="minorHAnsi"/>
          <w:b/>
          <w:noProof/>
        </w:rPr>
        <mc:AlternateContent>
          <mc:Choice Requires="wps">
            <w:drawing>
              <wp:anchor distT="0" distB="0" distL="114300" distR="114300" simplePos="0" relativeHeight="251658240" behindDoc="0" locked="0" layoutInCell="1" allowOverlap="1" wp14:anchorId="0CA18168" wp14:editId="4F85A26D">
                <wp:simplePos x="0" y="0"/>
                <wp:positionH relativeFrom="column">
                  <wp:posOffset>-9525</wp:posOffset>
                </wp:positionH>
                <wp:positionV relativeFrom="paragraph">
                  <wp:posOffset>34290</wp:posOffset>
                </wp:positionV>
                <wp:extent cx="5737225" cy="24130"/>
                <wp:effectExtent l="0" t="0" r="28575" b="266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22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7pt;margin-top:2.7pt;width:451.7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"/>
            </w:pict>
          </mc:Fallback>
        </mc:AlternateContent>
      </w:r>
      <w:r w:rsidR="00033B11" w:rsidRPr="00033B11">
        <w:rPr>
          <w:rFonts w:ascii="Courier New" w:eastAsia="Times New Roman" w:hAnsi="Courier New" w:cs="Courier New"/>
          <w:sz w:val="20"/>
          <w:szCs w:val="20"/>
        </w:rPr>
        <w:br/>
      </w:r>
      <w:r w:rsidR="002D3100" w:rsidRPr="00062C08">
        <w:rPr>
          <w:sz w:val="20"/>
          <w:u w:val="single"/>
        </w:rPr>
        <w:t>Note</w:t>
      </w:r>
      <w:r w:rsidR="002D3100" w:rsidRPr="00062C08">
        <w:rPr>
          <w:sz w:val="20"/>
        </w:rPr>
        <w:t>:  The Community Workshop Series is a great opportunity for you to stretch your instruction skills.  But for the Instruction Experience project, you will need to craft/design material for your target audience and information need</w:t>
      </w:r>
      <w:r w:rsidR="002D3100">
        <w:t>.</w:t>
      </w:r>
    </w:p>
    <w:sectPr w:rsidR="00033B11" w:rsidSect="00D225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10F59"/>
    <w:multiLevelType w:val="hybridMultilevel"/>
    <w:tmpl w:val="07161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E8F791B"/>
    <w:multiLevelType w:val="hybridMultilevel"/>
    <w:tmpl w:val="BF5CD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11"/>
    <w:rsid w:val="00031C7C"/>
    <w:rsid w:val="00033B11"/>
    <w:rsid w:val="00062C08"/>
    <w:rsid w:val="000972A3"/>
    <w:rsid w:val="001056B5"/>
    <w:rsid w:val="00132264"/>
    <w:rsid w:val="00195F59"/>
    <w:rsid w:val="002D3100"/>
    <w:rsid w:val="003559FB"/>
    <w:rsid w:val="003C57CD"/>
    <w:rsid w:val="004969FB"/>
    <w:rsid w:val="004B057A"/>
    <w:rsid w:val="004C17A7"/>
    <w:rsid w:val="005B4B94"/>
    <w:rsid w:val="005C18BA"/>
    <w:rsid w:val="006326F1"/>
    <w:rsid w:val="00635EC9"/>
    <w:rsid w:val="0069014F"/>
    <w:rsid w:val="006A1BA6"/>
    <w:rsid w:val="00B55F7A"/>
    <w:rsid w:val="00BE4977"/>
    <w:rsid w:val="00C94991"/>
    <w:rsid w:val="00CB743B"/>
    <w:rsid w:val="00D2259F"/>
    <w:rsid w:val="00DD6A1C"/>
    <w:rsid w:val="00F25998"/>
    <w:rsid w:val="00FE6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38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43B"/>
  </w:style>
  <w:style w:type="paragraph" w:styleId="Heading1">
    <w:name w:val="heading 1"/>
    <w:basedOn w:val="Normal"/>
    <w:next w:val="Normal"/>
    <w:link w:val="Heading1Char"/>
    <w:uiPriority w:val="9"/>
    <w:qFormat/>
    <w:rsid w:val="00D2259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3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33B11"/>
    <w:rPr>
      <w:rFonts w:ascii="Courier New" w:eastAsia="Times New Roman" w:hAnsi="Courier New" w:cs="Courier New"/>
      <w:sz w:val="20"/>
      <w:szCs w:val="20"/>
    </w:rPr>
  </w:style>
  <w:style w:type="character" w:styleId="Hyperlink">
    <w:name w:val="Hyperlink"/>
    <w:basedOn w:val="DefaultParagraphFont"/>
    <w:uiPriority w:val="99"/>
    <w:unhideWhenUsed/>
    <w:rsid w:val="00033B11"/>
    <w:rPr>
      <w:color w:val="0000FF" w:themeColor="hyperlink"/>
      <w:u w:val="single"/>
    </w:rPr>
  </w:style>
  <w:style w:type="table" w:styleId="TableGrid">
    <w:name w:val="Table Grid"/>
    <w:basedOn w:val="TableNormal"/>
    <w:uiPriority w:val="59"/>
    <w:rsid w:val="00033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z-smiley-s1">
    <w:name w:val="moz-smiley-s1"/>
    <w:basedOn w:val="DefaultParagraphFont"/>
    <w:rsid w:val="00132264"/>
  </w:style>
  <w:style w:type="character" w:customStyle="1" w:styleId="Heading1Char">
    <w:name w:val="Heading 1 Char"/>
    <w:basedOn w:val="DefaultParagraphFont"/>
    <w:link w:val="Heading1"/>
    <w:uiPriority w:val="9"/>
    <w:rsid w:val="00D2259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4C17A7"/>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6A1B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43B"/>
  </w:style>
  <w:style w:type="paragraph" w:styleId="Heading1">
    <w:name w:val="heading 1"/>
    <w:basedOn w:val="Normal"/>
    <w:next w:val="Normal"/>
    <w:link w:val="Heading1Char"/>
    <w:uiPriority w:val="9"/>
    <w:qFormat/>
    <w:rsid w:val="00D2259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3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33B11"/>
    <w:rPr>
      <w:rFonts w:ascii="Courier New" w:eastAsia="Times New Roman" w:hAnsi="Courier New" w:cs="Courier New"/>
      <w:sz w:val="20"/>
      <w:szCs w:val="20"/>
    </w:rPr>
  </w:style>
  <w:style w:type="character" w:styleId="Hyperlink">
    <w:name w:val="Hyperlink"/>
    <w:basedOn w:val="DefaultParagraphFont"/>
    <w:uiPriority w:val="99"/>
    <w:unhideWhenUsed/>
    <w:rsid w:val="00033B11"/>
    <w:rPr>
      <w:color w:val="0000FF" w:themeColor="hyperlink"/>
      <w:u w:val="single"/>
    </w:rPr>
  </w:style>
  <w:style w:type="table" w:styleId="TableGrid">
    <w:name w:val="Table Grid"/>
    <w:basedOn w:val="TableNormal"/>
    <w:uiPriority w:val="59"/>
    <w:rsid w:val="00033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z-smiley-s1">
    <w:name w:val="moz-smiley-s1"/>
    <w:basedOn w:val="DefaultParagraphFont"/>
    <w:rsid w:val="00132264"/>
  </w:style>
  <w:style w:type="character" w:customStyle="1" w:styleId="Heading1Char">
    <w:name w:val="Heading 1 Char"/>
    <w:basedOn w:val="DefaultParagraphFont"/>
    <w:link w:val="Heading1"/>
    <w:uiPriority w:val="9"/>
    <w:rsid w:val="00D2259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4C17A7"/>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6A1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6014">
      <w:bodyDiv w:val="1"/>
      <w:marLeft w:val="0"/>
      <w:marRight w:val="0"/>
      <w:marTop w:val="0"/>
      <w:marBottom w:val="0"/>
      <w:divBdr>
        <w:top w:val="none" w:sz="0" w:space="0" w:color="auto"/>
        <w:left w:val="none" w:sz="0" w:space="0" w:color="auto"/>
        <w:bottom w:val="none" w:sz="0" w:space="0" w:color="auto"/>
        <w:right w:val="none" w:sz="0" w:space="0" w:color="auto"/>
      </w:divBdr>
    </w:div>
    <w:div w:id="1312061802">
      <w:bodyDiv w:val="1"/>
      <w:marLeft w:val="0"/>
      <w:marRight w:val="0"/>
      <w:marTop w:val="0"/>
      <w:marBottom w:val="0"/>
      <w:divBdr>
        <w:top w:val="none" w:sz="0" w:space="0" w:color="auto"/>
        <w:left w:val="none" w:sz="0" w:space="0" w:color="auto"/>
        <w:bottom w:val="none" w:sz="0" w:space="0" w:color="auto"/>
        <w:right w:val="none" w:sz="0" w:space="0" w:color="auto"/>
      </w:divBdr>
    </w:div>
    <w:div w:id="1645622156">
      <w:bodyDiv w:val="1"/>
      <w:marLeft w:val="0"/>
      <w:marRight w:val="0"/>
      <w:marTop w:val="0"/>
      <w:marBottom w:val="0"/>
      <w:divBdr>
        <w:top w:val="none" w:sz="0" w:space="0" w:color="auto"/>
        <w:left w:val="none" w:sz="0" w:space="0" w:color="auto"/>
        <w:bottom w:val="none" w:sz="0" w:space="0" w:color="auto"/>
        <w:right w:val="none" w:sz="0" w:space="0" w:color="auto"/>
      </w:divBdr>
    </w:div>
    <w:div w:id="1652515786">
      <w:bodyDiv w:val="1"/>
      <w:marLeft w:val="0"/>
      <w:marRight w:val="0"/>
      <w:marTop w:val="0"/>
      <w:marBottom w:val="0"/>
      <w:divBdr>
        <w:top w:val="none" w:sz="0" w:space="0" w:color="auto"/>
        <w:left w:val="none" w:sz="0" w:space="0" w:color="auto"/>
        <w:bottom w:val="none" w:sz="0" w:space="0" w:color="auto"/>
        <w:right w:val="none" w:sz="0" w:space="0" w:color="auto"/>
      </w:divBdr>
    </w:div>
    <w:div w:id="174634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malley@live.unc.edu" TargetMode="External"/><Relationship Id="rId7" Type="http://schemas.openxmlformats.org/officeDocument/2006/relationships/hyperlink" Target="mailto:nheikal@email.unc.edu" TargetMode="External"/><Relationship Id="rId8" Type="http://schemas.openxmlformats.org/officeDocument/2006/relationships/hyperlink" Target="mailto:alesiasanyika@gmail.com" TargetMode="External"/><Relationship Id="rId9" Type="http://schemas.openxmlformats.org/officeDocument/2006/relationships/hyperlink" Target="http://campus-y.unc.edu/committees/education-youth-development/project-literacy" TargetMode="External"/><Relationship Id="rId10" Type="http://schemas.openxmlformats.org/officeDocument/2006/relationships/hyperlink" Target="mailto:ssprabhu@live.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Clemens</dc:creator>
  <cp:lastModifiedBy>Rachael Clemens</cp:lastModifiedBy>
  <cp:revision>2</cp:revision>
  <cp:lastPrinted>2012-08-27T19:17:00Z</cp:lastPrinted>
  <dcterms:created xsi:type="dcterms:W3CDTF">2013-09-03T14:16:00Z</dcterms:created>
  <dcterms:modified xsi:type="dcterms:W3CDTF">2013-09-03T14:16:00Z</dcterms:modified>
</cp:coreProperties>
</file>